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A7B06" w14:textId="17B39C88" w:rsidR="00092335" w:rsidRPr="00F42605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360ACE">
        <w:rPr>
          <w:b/>
          <w:noProof/>
          <w:sz w:val="24"/>
        </w:rPr>
        <w:t>9</w:t>
      </w:r>
      <w:r w:rsidR="003623E2">
        <w:rPr>
          <w:b/>
          <w:noProof/>
          <w:sz w:val="24"/>
        </w:rPr>
        <w:t>6</w:t>
      </w:r>
      <w:r w:rsidRPr="00756427">
        <w:rPr>
          <w:b/>
          <w:noProof/>
          <w:sz w:val="24"/>
        </w:rPr>
        <w:tab/>
      </w:r>
      <w:r w:rsidR="00F42605" w:rsidRPr="00F42605">
        <w:rPr>
          <w:rFonts w:cs="Arial"/>
          <w:b/>
          <w:bCs/>
          <w:sz w:val="26"/>
          <w:szCs w:val="26"/>
        </w:rPr>
        <w:t>RP-221434</w:t>
      </w:r>
    </w:p>
    <w:p w14:paraId="6E4E6487" w14:textId="5A164F71" w:rsidR="00092335" w:rsidRPr="00756427" w:rsidRDefault="00354962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</w:t>
      </w:r>
      <w:r w:rsidR="00092335" w:rsidRPr="00756427">
        <w:rPr>
          <w:b/>
          <w:noProof/>
          <w:sz w:val="24"/>
        </w:rPr>
        <w:t xml:space="preserve">,  </w:t>
      </w:r>
      <w:r w:rsidR="00C000CF">
        <w:rPr>
          <w:b/>
          <w:noProof/>
          <w:sz w:val="24"/>
        </w:rPr>
        <w:t>6</w:t>
      </w:r>
      <w:r w:rsidR="00360ACE" w:rsidRPr="009B651F">
        <w:rPr>
          <w:b/>
          <w:noProof/>
          <w:sz w:val="24"/>
          <w:vertAlign w:val="superscript"/>
        </w:rPr>
        <w:t>th</w:t>
      </w:r>
      <w:r w:rsidR="00360ACE">
        <w:rPr>
          <w:b/>
          <w:noProof/>
          <w:sz w:val="24"/>
        </w:rPr>
        <w:t xml:space="preserve"> </w:t>
      </w:r>
      <w:r w:rsidR="00FB6925">
        <w:rPr>
          <w:b/>
          <w:noProof/>
          <w:sz w:val="24"/>
        </w:rPr>
        <w:t xml:space="preserve">– </w:t>
      </w:r>
      <w:r w:rsidR="00C000C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FB6925">
        <w:rPr>
          <w:b/>
          <w:noProof/>
          <w:sz w:val="24"/>
        </w:rPr>
        <w:t xml:space="preserve"> </w:t>
      </w:r>
      <w:r w:rsidR="00C000CF">
        <w:rPr>
          <w:b/>
          <w:noProof/>
          <w:sz w:val="24"/>
        </w:rPr>
        <w:t>June</w:t>
      </w:r>
      <w:r w:rsidR="00B42303" w:rsidRPr="00756427">
        <w:rPr>
          <w:b/>
          <w:noProof/>
          <w:sz w:val="24"/>
        </w:rPr>
        <w:t xml:space="preserve"> </w:t>
      </w:r>
      <w:r w:rsidR="00360ACE" w:rsidRPr="00756427">
        <w:rPr>
          <w:b/>
          <w:noProof/>
          <w:sz w:val="24"/>
        </w:rPr>
        <w:t>202</w:t>
      </w:r>
      <w:r w:rsidR="00FB6925">
        <w:rPr>
          <w:b/>
          <w:noProof/>
          <w:sz w:val="24"/>
        </w:rPr>
        <w:t>2</w:t>
      </w:r>
      <w:r w:rsidR="00924C51">
        <w:rPr>
          <w:b/>
          <w:noProof/>
          <w:sz w:val="24"/>
        </w:rPr>
        <w:tab/>
      </w:r>
    </w:p>
    <w:p w14:paraId="50737698" w14:textId="77777777" w:rsidR="00092335" w:rsidRPr="00756427" w:rsidRDefault="00092335" w:rsidP="00092335">
      <w:pPr>
        <w:pStyle w:val="TdocHeader2"/>
        <w:rPr>
          <w:bCs/>
          <w:sz w:val="20"/>
        </w:rPr>
      </w:pPr>
    </w:p>
    <w:p w14:paraId="78998041" w14:textId="24F28AA7" w:rsidR="00092335" w:rsidRPr="0050163A" w:rsidRDefault="00092335" w:rsidP="004E016D">
      <w:pPr>
        <w:pStyle w:val="TdocHeader2"/>
        <w:spacing w:after="60"/>
        <w:rPr>
          <w:color w:val="E36C0A" w:themeColor="accent6" w:themeShade="BF"/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</w:r>
      <w:r w:rsidR="00C000CF">
        <w:rPr>
          <w:sz w:val="20"/>
          <w:lang w:val="en-US"/>
        </w:rPr>
        <w:t xml:space="preserve">Rohde &amp; Schwarz, </w:t>
      </w:r>
      <w:r w:rsidR="00C000CF" w:rsidRPr="00901009">
        <w:rPr>
          <w:color w:val="000000" w:themeColor="text1"/>
          <w:sz w:val="20"/>
          <w:lang w:val="en-US"/>
        </w:rPr>
        <w:t>Telecom Italia</w:t>
      </w:r>
    </w:p>
    <w:p w14:paraId="33DA320E" w14:textId="33B4D545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053229" w:rsidRPr="00053229">
        <w:rPr>
          <w:sz w:val="20"/>
        </w:rPr>
        <w:t>R18 FR2 Scope refinement for Multi RX Chain</w:t>
      </w:r>
    </w:p>
    <w:p w14:paraId="54BF010D" w14:textId="777777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14:paraId="3E9831E1" w14:textId="620F434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EB04C7" w:rsidRPr="00EB04C7">
        <w:rPr>
          <w:sz w:val="20"/>
        </w:rPr>
        <w:t>9.3.4.4</w:t>
      </w:r>
      <w:r w:rsidR="000B7F3A" w:rsidRPr="000B7F3A">
        <w:rPr>
          <w:sz w:val="20"/>
        </w:rPr>
        <w:t>-</w:t>
      </w:r>
      <w:r w:rsidR="00EB04C7">
        <w:rPr>
          <w:sz w:val="20"/>
        </w:rPr>
        <w:t xml:space="preserve"> </w:t>
      </w:r>
      <w:r w:rsidR="00EB04C7" w:rsidRPr="00EB04C7">
        <w:rPr>
          <w:sz w:val="20"/>
        </w:rPr>
        <w:t>Requirement for NR frequency range 2 (FR2) multi-Rx chain DL reception</w:t>
      </w:r>
      <w:r w:rsidR="000B7F3A" w:rsidRPr="000B7F3A">
        <w:rPr>
          <w:sz w:val="20"/>
        </w:rPr>
        <w:t xml:space="preserve"> </w:t>
      </w:r>
    </w:p>
    <w:p w14:paraId="6FBE5CA0" w14:textId="188286BE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0B7F3A">
        <w:rPr>
          <w:sz w:val="20"/>
        </w:rPr>
        <w:t>Approval</w:t>
      </w:r>
    </w:p>
    <w:p w14:paraId="74F468CC" w14:textId="3F44089A" w:rsidR="00092335" w:rsidRPr="00756427" w:rsidRDefault="00FB6925" w:rsidP="004E016D">
      <w:pPr>
        <w:pStyle w:val="TdocHeader2"/>
        <w:spacing w:after="60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Rel-18</w:t>
      </w:r>
    </w:p>
    <w:p w14:paraId="5F6551EB" w14:textId="77777777"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14:paraId="4D048F4B" w14:textId="77777777" w:rsidR="006A1A84" w:rsidRDefault="00DA0946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4722BE82" w14:textId="19832EAF" w:rsidR="00FB6925" w:rsidRPr="00160B9D" w:rsidRDefault="00AA558E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RAN#9</w:t>
      </w:r>
      <w:r w:rsidR="009C444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-e, </w:t>
      </w:r>
      <w:r w:rsidR="00B66923">
        <w:rPr>
          <w:rFonts w:ascii="Arial" w:hAnsi="Arial" w:cs="Arial"/>
        </w:rPr>
        <w:t xml:space="preserve">two items for </w:t>
      </w:r>
      <w:r w:rsidR="00BD20CC" w:rsidRPr="00160B9D">
        <w:rPr>
          <w:rFonts w:ascii="Arial" w:hAnsi="Arial" w:cs="Arial"/>
          <w:color w:val="000000" w:themeColor="text1"/>
        </w:rPr>
        <w:t>m</w:t>
      </w:r>
      <w:r w:rsidR="00B66923" w:rsidRPr="00160B9D">
        <w:rPr>
          <w:rFonts w:ascii="Arial" w:hAnsi="Arial" w:cs="Arial"/>
          <w:color w:val="000000" w:themeColor="text1"/>
        </w:rPr>
        <w:t xml:space="preserve">ulti-RX </w:t>
      </w:r>
      <w:r w:rsidR="00BD20CC" w:rsidRPr="00160B9D">
        <w:rPr>
          <w:rFonts w:ascii="Arial" w:hAnsi="Arial" w:cs="Arial"/>
          <w:color w:val="000000" w:themeColor="text1"/>
        </w:rPr>
        <w:t xml:space="preserve">chain </w:t>
      </w:r>
      <w:r w:rsidR="00FB6925" w:rsidRPr="00160B9D">
        <w:rPr>
          <w:rFonts w:ascii="Arial" w:hAnsi="Arial" w:cs="Arial"/>
        </w:rPr>
        <w:t>has been approved for Rel-18</w:t>
      </w:r>
      <w:bookmarkStart w:id="2" w:name="_GoBack"/>
      <w:bookmarkEnd w:id="2"/>
      <w:r w:rsidR="00B66923" w:rsidRPr="00160B9D">
        <w:rPr>
          <w:rFonts w:ascii="Arial" w:hAnsi="Arial" w:cs="Arial"/>
        </w:rPr>
        <w:t xml:space="preserve">: </w:t>
      </w:r>
    </w:p>
    <w:p w14:paraId="5F4641F0" w14:textId="6428456E" w:rsidR="00B66923" w:rsidRPr="00160B9D" w:rsidRDefault="007B129C" w:rsidP="00B66923">
      <w:pPr>
        <w:pStyle w:val="Reference"/>
        <w:numPr>
          <w:ilvl w:val="0"/>
          <w:numId w:val="7"/>
        </w:numPr>
        <w:rPr>
          <w:rFonts w:ascii="Arial" w:hAnsi="Arial" w:cs="Arial"/>
          <w:szCs w:val="22"/>
        </w:rPr>
      </w:pPr>
      <w:r w:rsidRPr="00160B9D">
        <w:rPr>
          <w:rFonts w:ascii="Arial" w:hAnsi="Arial" w:cs="Arial"/>
          <w:szCs w:val="22"/>
        </w:rPr>
        <w:t xml:space="preserve">[1] </w:t>
      </w:r>
      <w:r w:rsidR="00B66923" w:rsidRPr="00160B9D">
        <w:rPr>
          <w:rFonts w:ascii="Arial" w:hAnsi="Arial" w:cs="Arial"/>
          <w:szCs w:val="22"/>
        </w:rPr>
        <w:t xml:space="preserve">WID RP-220974 “Requirement for NR frequency range 2 (FR2) multi-Rx chain DL reception” </w:t>
      </w:r>
    </w:p>
    <w:p w14:paraId="255C78D1" w14:textId="2AFEF19B" w:rsidR="00B66923" w:rsidRPr="00160B9D" w:rsidRDefault="00EA1A0D" w:rsidP="00EA1A0D">
      <w:pPr>
        <w:pStyle w:val="Reference"/>
        <w:numPr>
          <w:ilvl w:val="0"/>
          <w:numId w:val="7"/>
        </w:numPr>
        <w:rPr>
          <w:rFonts w:ascii="Arial" w:hAnsi="Arial" w:cs="Arial"/>
          <w:szCs w:val="22"/>
        </w:rPr>
      </w:pPr>
      <w:r w:rsidRPr="00160B9D">
        <w:rPr>
          <w:rFonts w:ascii="Arial" w:hAnsi="Arial" w:cs="Arial"/>
          <w:szCs w:val="22"/>
        </w:rPr>
        <w:t xml:space="preserve">[2] </w:t>
      </w:r>
      <w:r w:rsidR="00B66923" w:rsidRPr="00160B9D">
        <w:rPr>
          <w:rFonts w:ascii="Arial" w:hAnsi="Arial" w:cs="Arial"/>
          <w:szCs w:val="22"/>
        </w:rPr>
        <w:t xml:space="preserve">SID RP-220988 “Study on NR frequency range 2 (FR2) Over-the-Air (OTA) testing enhancements” </w:t>
      </w:r>
    </w:p>
    <w:p w14:paraId="12BC4591" w14:textId="77777777" w:rsidR="00BD20CC" w:rsidRPr="00160B9D" w:rsidRDefault="00BD20CC" w:rsidP="00BD20CC">
      <w:pPr>
        <w:pStyle w:val="Reference"/>
        <w:numPr>
          <w:ilvl w:val="0"/>
          <w:numId w:val="0"/>
        </w:numPr>
        <w:ind w:left="1440"/>
        <w:jc w:val="both"/>
        <w:rPr>
          <w:rFonts w:ascii="Arial" w:hAnsi="Arial" w:cs="Arial"/>
        </w:rPr>
      </w:pPr>
    </w:p>
    <w:p w14:paraId="44D3FF90" w14:textId="77777777" w:rsidR="00160B9D" w:rsidRDefault="00B66923" w:rsidP="00BD20CC">
      <w:pPr>
        <w:rPr>
          <w:rFonts w:ascii="Arial" w:eastAsia="MS Mincho" w:hAnsi="Arial" w:cs="Arial"/>
          <w:lang w:eastAsia="ja-JP"/>
        </w:rPr>
      </w:pPr>
      <w:r w:rsidRPr="00160B9D">
        <w:rPr>
          <w:rFonts w:ascii="Arial" w:eastAsia="MS Mincho" w:hAnsi="Arial" w:cs="Arial"/>
          <w:lang w:eastAsia="ja-JP"/>
        </w:rPr>
        <w:t xml:space="preserve">In </w:t>
      </w:r>
      <w:r w:rsidR="007B129C" w:rsidRPr="00160B9D">
        <w:rPr>
          <w:rFonts w:ascii="Arial" w:eastAsia="MS Mincho" w:hAnsi="Arial" w:cs="Arial"/>
          <w:lang w:eastAsia="ja-JP"/>
        </w:rPr>
        <w:t xml:space="preserve">[2] </w:t>
      </w:r>
      <w:r w:rsidRPr="00160B9D">
        <w:rPr>
          <w:rFonts w:ascii="Arial" w:eastAsia="MS Mincho" w:hAnsi="Arial" w:cs="Arial"/>
          <w:lang w:eastAsia="ja-JP"/>
        </w:rPr>
        <w:t xml:space="preserve">the objective states: </w:t>
      </w:r>
      <w:r w:rsidRPr="00160B9D">
        <w:rPr>
          <w:rFonts w:ascii="Arial" w:eastAsia="MS Mincho" w:hAnsi="Arial" w:cs="Arial"/>
          <w:i/>
          <w:lang w:eastAsia="ja-JP"/>
        </w:rPr>
        <w:t xml:space="preserve">“The objectives for FR2-1 OTA testing for UEs with multi-panel reception and 4DL layer are </w:t>
      </w:r>
      <w:r w:rsidR="00EA1A0D" w:rsidRPr="00160B9D">
        <w:rPr>
          <w:rFonts w:ascii="Arial" w:eastAsia="MS Mincho" w:hAnsi="Arial" w:cs="Arial"/>
          <w:i/>
          <w:lang w:eastAsia="ja-JP"/>
        </w:rPr>
        <w:t>..</w:t>
      </w:r>
      <w:r w:rsidRPr="00160B9D">
        <w:rPr>
          <w:rFonts w:ascii="Arial" w:eastAsia="MS Mincho" w:hAnsi="Arial" w:cs="Arial"/>
          <w:i/>
          <w:lang w:eastAsia="ja-JP"/>
        </w:rPr>
        <w:t>.”</w:t>
      </w:r>
      <w:r w:rsidR="00EA1A0D" w:rsidRPr="00160B9D">
        <w:rPr>
          <w:rFonts w:ascii="Arial" w:eastAsia="MS Mincho" w:hAnsi="Arial" w:cs="Arial"/>
          <w:lang w:eastAsia="ja-JP"/>
        </w:rPr>
        <w:t xml:space="preserve">. </w:t>
      </w:r>
    </w:p>
    <w:p w14:paraId="5794F586" w14:textId="350CBDA4" w:rsidR="007B129C" w:rsidRPr="00160B9D" w:rsidRDefault="007B129C" w:rsidP="00BD20CC">
      <w:pPr>
        <w:rPr>
          <w:rFonts w:ascii="Arial" w:eastAsia="MS Mincho" w:hAnsi="Arial" w:cs="Arial"/>
          <w:lang w:eastAsia="ja-JP"/>
        </w:rPr>
      </w:pPr>
      <w:r w:rsidRPr="00160B9D">
        <w:rPr>
          <w:rFonts w:ascii="Arial" w:hAnsi="Arial" w:cs="Arial"/>
        </w:rPr>
        <w:t>This is clearly limiting the study to FR2-1</w:t>
      </w:r>
      <w:r w:rsidR="00BA269F" w:rsidRPr="00160B9D">
        <w:rPr>
          <w:rFonts w:ascii="Arial" w:hAnsi="Arial" w:cs="Arial"/>
        </w:rPr>
        <w:t>.</w:t>
      </w:r>
      <w:r w:rsidRPr="00160B9D">
        <w:rPr>
          <w:rFonts w:ascii="Arial" w:hAnsi="Arial" w:cs="Arial"/>
        </w:rPr>
        <w:t xml:space="preserve"> </w:t>
      </w:r>
    </w:p>
    <w:p w14:paraId="63D7FD3B" w14:textId="77777777" w:rsidR="00160B9D" w:rsidRDefault="007B129C" w:rsidP="00BD20CC">
      <w:pPr>
        <w:rPr>
          <w:rFonts w:ascii="Arial" w:eastAsia="MS Mincho" w:hAnsi="Arial" w:cs="Arial"/>
          <w:i/>
          <w:lang w:eastAsia="ja-JP"/>
        </w:rPr>
      </w:pPr>
      <w:r w:rsidRPr="00160B9D">
        <w:rPr>
          <w:rFonts w:ascii="Arial" w:eastAsia="MS Mincho" w:hAnsi="Arial" w:cs="Arial"/>
          <w:lang w:eastAsia="ja-JP"/>
        </w:rPr>
        <w:t xml:space="preserve">In [1] the objective states: </w:t>
      </w:r>
      <w:r w:rsidRPr="00160B9D">
        <w:rPr>
          <w:rFonts w:ascii="Arial" w:eastAsia="MS Mincho" w:hAnsi="Arial" w:cs="Arial"/>
          <w:i/>
          <w:lang w:eastAsia="ja-JP"/>
        </w:rPr>
        <w:t>“Introduce necessary requirement(s) for enhanced FR2 UEs with simultaneous DL reception</w:t>
      </w:r>
      <w:r w:rsidR="00BD20CC" w:rsidRPr="00160B9D">
        <w:rPr>
          <w:rFonts w:ascii="Arial" w:eastAsia="MS Mincho" w:hAnsi="Arial" w:cs="Arial"/>
          <w:i/>
          <w:lang w:eastAsia="ja-JP"/>
        </w:rPr>
        <w:t xml:space="preserve"> with two different QCL </w:t>
      </w:r>
      <w:proofErr w:type="spellStart"/>
      <w:proofErr w:type="gramStart"/>
      <w:r w:rsidR="00BD20CC" w:rsidRPr="00160B9D">
        <w:rPr>
          <w:rFonts w:ascii="Arial" w:eastAsia="MS Mincho" w:hAnsi="Arial" w:cs="Arial"/>
          <w:i/>
          <w:lang w:eastAsia="ja-JP"/>
        </w:rPr>
        <w:t>TypeD</w:t>
      </w:r>
      <w:proofErr w:type="spellEnd"/>
      <w:r w:rsidR="00E05358" w:rsidRPr="00160B9D">
        <w:rPr>
          <w:rFonts w:ascii="Arial" w:eastAsia="MS Mincho" w:hAnsi="Arial" w:cs="Arial"/>
          <w:i/>
          <w:lang w:eastAsia="ja-JP"/>
        </w:rPr>
        <w:t>..</w:t>
      </w:r>
      <w:proofErr w:type="gramEnd"/>
      <w:r w:rsidRPr="00160B9D">
        <w:rPr>
          <w:rFonts w:ascii="Arial" w:eastAsia="MS Mincho" w:hAnsi="Arial" w:cs="Arial"/>
          <w:i/>
          <w:lang w:eastAsia="ja-JP"/>
        </w:rPr>
        <w:t>”</w:t>
      </w:r>
      <w:r w:rsidR="00BD20CC" w:rsidRPr="00160B9D">
        <w:rPr>
          <w:rFonts w:ascii="Arial" w:eastAsia="MS Mincho" w:hAnsi="Arial" w:cs="Arial"/>
          <w:i/>
          <w:lang w:eastAsia="ja-JP"/>
        </w:rPr>
        <w:t xml:space="preserve">. </w:t>
      </w:r>
    </w:p>
    <w:p w14:paraId="4CFAEF8B" w14:textId="14001FFE" w:rsidR="007B129C" w:rsidRPr="00160B9D" w:rsidRDefault="00BD20CC" w:rsidP="00BD20CC">
      <w:pPr>
        <w:rPr>
          <w:rFonts w:ascii="Arial" w:eastAsia="MS Mincho" w:hAnsi="Arial" w:cs="Arial"/>
          <w:lang w:eastAsia="ja-JP"/>
        </w:rPr>
      </w:pPr>
      <w:r w:rsidRPr="00160B9D">
        <w:rPr>
          <w:rFonts w:ascii="Arial" w:eastAsia="MS Mincho" w:hAnsi="Arial" w:cs="Arial"/>
          <w:lang w:eastAsia="ja-JP"/>
        </w:rPr>
        <w:t>This</w:t>
      </w:r>
      <w:r w:rsidR="007B129C" w:rsidRPr="00160B9D">
        <w:rPr>
          <w:rFonts w:ascii="Arial" w:eastAsia="MS Mincho" w:hAnsi="Arial" w:cs="Arial"/>
          <w:lang w:eastAsia="ja-JP"/>
        </w:rPr>
        <w:t xml:space="preserve"> include</w:t>
      </w:r>
      <w:r w:rsidR="004033DB" w:rsidRPr="00160B9D">
        <w:rPr>
          <w:rFonts w:ascii="Arial" w:eastAsia="MS Mincho" w:hAnsi="Arial" w:cs="Arial"/>
          <w:lang w:eastAsia="ja-JP"/>
        </w:rPr>
        <w:t>s</w:t>
      </w:r>
      <w:r w:rsidR="007B129C" w:rsidRPr="00160B9D">
        <w:rPr>
          <w:rFonts w:ascii="Arial" w:eastAsia="MS Mincho" w:hAnsi="Arial" w:cs="Arial"/>
          <w:lang w:eastAsia="ja-JP"/>
        </w:rPr>
        <w:t xml:space="preserve"> </w:t>
      </w:r>
      <w:r w:rsidRPr="00160B9D">
        <w:rPr>
          <w:rFonts w:ascii="Arial" w:eastAsia="MS Mincho" w:hAnsi="Arial" w:cs="Arial"/>
          <w:lang w:eastAsia="ja-JP"/>
        </w:rPr>
        <w:t xml:space="preserve">the whole FR2, that means </w:t>
      </w:r>
      <w:r w:rsidR="007B129C" w:rsidRPr="00160B9D">
        <w:rPr>
          <w:rFonts w:ascii="Arial" w:eastAsia="MS Mincho" w:hAnsi="Arial" w:cs="Arial"/>
          <w:lang w:eastAsia="ja-JP"/>
        </w:rPr>
        <w:t>FR2-</w:t>
      </w:r>
      <w:r w:rsidRPr="00160B9D">
        <w:rPr>
          <w:rFonts w:ascii="Arial" w:eastAsia="MS Mincho" w:hAnsi="Arial" w:cs="Arial"/>
          <w:lang w:eastAsia="ja-JP"/>
        </w:rPr>
        <w:t>1 and FR2-2</w:t>
      </w:r>
      <w:r w:rsidR="00DC7B96" w:rsidRPr="00160B9D">
        <w:rPr>
          <w:rFonts w:ascii="Arial" w:eastAsia="MS Mincho" w:hAnsi="Arial" w:cs="Arial"/>
          <w:lang w:eastAsia="ja-JP"/>
        </w:rPr>
        <w:t xml:space="preserve"> are included</w:t>
      </w:r>
      <w:r w:rsidR="007B129C" w:rsidRPr="00160B9D">
        <w:rPr>
          <w:rFonts w:ascii="Arial" w:eastAsia="MS Mincho" w:hAnsi="Arial" w:cs="Arial"/>
          <w:lang w:eastAsia="ja-JP"/>
        </w:rPr>
        <w:t xml:space="preserve"> in the work item. </w:t>
      </w:r>
    </w:p>
    <w:p w14:paraId="3A91475D" w14:textId="6C3365B5" w:rsidR="00011416" w:rsidRDefault="00011416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aims </w:t>
      </w:r>
      <w:r w:rsidR="000E510E">
        <w:rPr>
          <w:rFonts w:ascii="Arial" w:hAnsi="Arial" w:cs="Arial"/>
        </w:rPr>
        <w:t>at</w:t>
      </w:r>
      <w:r w:rsidR="00B66923">
        <w:rPr>
          <w:rFonts w:ascii="Arial" w:hAnsi="Arial" w:cs="Arial"/>
        </w:rPr>
        <w:t xml:space="preserve"> align</w:t>
      </w:r>
      <w:r w:rsidR="000E510E">
        <w:rPr>
          <w:rFonts w:ascii="Arial" w:hAnsi="Arial" w:cs="Arial"/>
        </w:rPr>
        <w:t>ment</w:t>
      </w:r>
      <w:r w:rsidR="00FB6925" w:rsidRPr="00305532">
        <w:rPr>
          <w:rFonts w:ascii="Arial" w:hAnsi="Arial" w:cs="Arial"/>
        </w:rPr>
        <w:t xml:space="preserve"> the objectives related to </w:t>
      </w:r>
      <w:r w:rsidR="00B66923">
        <w:rPr>
          <w:rFonts w:ascii="Arial" w:hAnsi="Arial" w:cs="Arial"/>
        </w:rPr>
        <w:t xml:space="preserve">the </w:t>
      </w:r>
      <w:r w:rsidR="00BD20CC">
        <w:rPr>
          <w:rFonts w:ascii="Arial" w:hAnsi="Arial" w:cs="Arial"/>
        </w:rPr>
        <w:t>[1] and [2]</w:t>
      </w:r>
      <w:r w:rsidR="00B66923">
        <w:rPr>
          <w:rFonts w:ascii="Arial" w:hAnsi="Arial" w:cs="Arial"/>
        </w:rPr>
        <w:t xml:space="preserve"> </w:t>
      </w:r>
      <w:r w:rsidR="00BD20CC">
        <w:rPr>
          <w:rFonts w:ascii="Arial" w:hAnsi="Arial" w:cs="Arial"/>
        </w:rPr>
        <w:t>before long discussion will be needed in RAN4</w:t>
      </w:r>
      <w:r w:rsidR="00DC7B96">
        <w:rPr>
          <w:rFonts w:ascii="Arial" w:hAnsi="Arial" w:cs="Arial"/>
        </w:rPr>
        <w:t xml:space="preserve"> which will reduce the productivity.</w:t>
      </w:r>
    </w:p>
    <w:p w14:paraId="6D1A8B53" w14:textId="77777777" w:rsidR="009B651F" w:rsidRDefault="009B651F" w:rsidP="006C557B">
      <w:pPr>
        <w:jc w:val="both"/>
        <w:rPr>
          <w:rFonts w:ascii="Arial" w:hAnsi="Arial" w:cs="Arial"/>
        </w:rPr>
      </w:pPr>
    </w:p>
    <w:p w14:paraId="2E5FE697" w14:textId="77777777" w:rsidR="00FE70CD" w:rsidRDefault="0083596F" w:rsidP="00FE70CD">
      <w:pPr>
        <w:pStyle w:val="Heading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14:paraId="43319D6A" w14:textId="0BE5E3DE" w:rsidR="006020CC" w:rsidRDefault="00EA3838" w:rsidP="002A2C13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</w:t>
      </w:r>
      <w:r w:rsidR="006020CC">
        <w:rPr>
          <w:rFonts w:ascii="Arial" w:hAnsi="Arial" w:cs="Arial"/>
          <w:lang w:val="en-GB"/>
        </w:rPr>
        <w:t xml:space="preserve">he intent is to </w:t>
      </w:r>
      <w:r w:rsidR="00E05358">
        <w:rPr>
          <w:rFonts w:ascii="Arial" w:hAnsi="Arial" w:cs="Arial"/>
          <w:lang w:val="en-GB"/>
        </w:rPr>
        <w:t>refine</w:t>
      </w:r>
      <w:r w:rsidR="00BD20CC">
        <w:rPr>
          <w:rFonts w:ascii="Arial" w:hAnsi="Arial" w:cs="Arial"/>
          <w:lang w:val="en-GB"/>
        </w:rPr>
        <w:t xml:space="preserve"> the scope of the WI</w:t>
      </w:r>
      <w:r w:rsidR="00DC7B96">
        <w:rPr>
          <w:rFonts w:ascii="Arial" w:hAnsi="Arial" w:cs="Arial"/>
          <w:lang w:val="en-GB"/>
        </w:rPr>
        <w:t xml:space="preserve"> [1]</w:t>
      </w:r>
      <w:r w:rsidR="00BD20CC">
        <w:rPr>
          <w:rFonts w:ascii="Arial" w:hAnsi="Arial" w:cs="Arial"/>
          <w:lang w:val="en-GB"/>
        </w:rPr>
        <w:t xml:space="preserve"> to FR2-1 which will align it with the scope of SI</w:t>
      </w:r>
      <w:r w:rsidR="00DC7B96">
        <w:rPr>
          <w:rFonts w:ascii="Arial" w:hAnsi="Arial" w:cs="Arial"/>
          <w:lang w:val="en-GB"/>
        </w:rPr>
        <w:t xml:space="preserve"> [2]</w:t>
      </w:r>
      <w:r w:rsidR="00BD20CC">
        <w:rPr>
          <w:rFonts w:ascii="Arial" w:hAnsi="Arial" w:cs="Arial"/>
          <w:lang w:val="en-GB"/>
        </w:rPr>
        <w:t>.</w:t>
      </w:r>
    </w:p>
    <w:p w14:paraId="6D638A50" w14:textId="0D7AFE5F" w:rsidR="00C9102C" w:rsidRPr="00354962" w:rsidRDefault="00354962" w:rsidP="002A2C13">
      <w:pPr>
        <w:jc w:val="both"/>
        <w:rPr>
          <w:rFonts w:ascii="Arial" w:hAnsi="Arial" w:cs="Arial"/>
        </w:rPr>
      </w:pPr>
      <w:r w:rsidRPr="00354962">
        <w:rPr>
          <w:rFonts w:ascii="Arial" w:hAnsi="Arial" w:cs="Arial"/>
          <w:b/>
        </w:rPr>
        <w:t xml:space="preserve">Proposal 1: </w:t>
      </w:r>
      <w:r w:rsidRPr="00354962">
        <w:rPr>
          <w:rFonts w:ascii="Arial" w:hAnsi="Arial" w:cs="Arial"/>
        </w:rPr>
        <w:t>Align the frequency range of the WI [1] to that of the SI [2], i.e.</w:t>
      </w:r>
      <w:r w:rsidR="000E510E">
        <w:rPr>
          <w:rFonts w:ascii="Arial" w:hAnsi="Arial" w:cs="Arial"/>
        </w:rPr>
        <w:t xml:space="preserve"> </w:t>
      </w:r>
      <w:r w:rsidRPr="00354962">
        <w:rPr>
          <w:rFonts w:ascii="Arial" w:hAnsi="Arial" w:cs="Arial"/>
        </w:rPr>
        <w:t>FR2-1, and update the WID [1] accordingly.</w:t>
      </w:r>
    </w:p>
    <w:p w14:paraId="3714B901" w14:textId="77777777" w:rsidR="00427BDC" w:rsidRDefault="00427BDC" w:rsidP="006020CC">
      <w:pPr>
        <w:jc w:val="both"/>
        <w:rPr>
          <w:bCs/>
          <w:i/>
        </w:rPr>
      </w:pPr>
    </w:p>
    <w:p w14:paraId="358D5646" w14:textId="763FB84A" w:rsidR="00C41232" w:rsidRDefault="00191E20" w:rsidP="00C41232">
      <w:pPr>
        <w:pStyle w:val="Heading1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5B58BC61" w14:textId="77777777" w:rsidR="007945C1" w:rsidRPr="00354962" w:rsidRDefault="007945C1" w:rsidP="007945C1">
      <w:pPr>
        <w:jc w:val="both"/>
        <w:rPr>
          <w:rFonts w:ascii="Arial" w:hAnsi="Arial" w:cs="Arial"/>
        </w:rPr>
      </w:pPr>
      <w:r w:rsidRPr="00354962">
        <w:rPr>
          <w:rFonts w:ascii="Arial" w:hAnsi="Arial" w:cs="Arial"/>
          <w:b/>
        </w:rPr>
        <w:t xml:space="preserve">Proposal 1: </w:t>
      </w:r>
      <w:r w:rsidRPr="00354962">
        <w:rPr>
          <w:rFonts w:ascii="Arial" w:hAnsi="Arial" w:cs="Arial"/>
        </w:rPr>
        <w:t>Align the frequency range of the WI [1] to that of the SI [2], i.e.</w:t>
      </w:r>
      <w:r>
        <w:rPr>
          <w:rFonts w:ascii="Arial" w:hAnsi="Arial" w:cs="Arial"/>
        </w:rPr>
        <w:t xml:space="preserve"> </w:t>
      </w:r>
      <w:r w:rsidRPr="00354962">
        <w:rPr>
          <w:rFonts w:ascii="Arial" w:hAnsi="Arial" w:cs="Arial"/>
        </w:rPr>
        <w:t>FR2-1, and update the WID [1] accordingly.</w:t>
      </w:r>
    </w:p>
    <w:p w14:paraId="7D706C3F" w14:textId="77777777" w:rsidR="00FC7611" w:rsidRDefault="00FC7611" w:rsidP="00C41232">
      <w:pPr>
        <w:jc w:val="both"/>
        <w:rPr>
          <w:rFonts w:ascii="Arial" w:hAnsi="Arial" w:cs="Arial"/>
        </w:rPr>
      </w:pPr>
    </w:p>
    <w:p w14:paraId="5CF5A9B7" w14:textId="77777777" w:rsidR="00E0156D" w:rsidRDefault="00E0156D" w:rsidP="00E0156D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6ABE2C18" w14:textId="16B0C113" w:rsidR="006020CC" w:rsidRDefault="00B66923" w:rsidP="009838C4">
      <w:pPr>
        <w:pStyle w:val="Reference"/>
        <w:rPr>
          <w:rFonts w:ascii="Arial" w:hAnsi="Arial" w:cs="Arial"/>
          <w:szCs w:val="22"/>
        </w:rPr>
      </w:pPr>
      <w:bookmarkStart w:id="3" w:name="_Ref53733598"/>
      <w:r w:rsidRPr="00B66923">
        <w:rPr>
          <w:rFonts w:ascii="Arial" w:hAnsi="Arial" w:cs="Arial"/>
          <w:szCs w:val="22"/>
        </w:rPr>
        <w:t>RP-220974 WI</w:t>
      </w:r>
      <w:r>
        <w:rPr>
          <w:rFonts w:ascii="Arial" w:hAnsi="Arial" w:cs="Arial"/>
          <w:szCs w:val="22"/>
        </w:rPr>
        <w:t>D</w:t>
      </w:r>
      <w:r w:rsidRPr="00B66923">
        <w:rPr>
          <w:rFonts w:ascii="Arial" w:hAnsi="Arial" w:cs="Arial"/>
          <w:szCs w:val="22"/>
        </w:rPr>
        <w:t xml:space="preserve"> “Requirement for NR frequency range 2 (FR2) multi-Rx chain DL reception” </w:t>
      </w:r>
    </w:p>
    <w:p w14:paraId="15EBA675" w14:textId="6D0511A6" w:rsidR="00B66923" w:rsidRPr="00C300B8" w:rsidRDefault="00B66923" w:rsidP="009838C4">
      <w:pPr>
        <w:pStyle w:val="Reference"/>
        <w:rPr>
          <w:rFonts w:ascii="Arial" w:hAnsi="Arial" w:cs="Arial"/>
          <w:szCs w:val="22"/>
        </w:rPr>
      </w:pPr>
      <w:r w:rsidRPr="00B66923">
        <w:rPr>
          <w:rFonts w:ascii="Arial" w:hAnsi="Arial" w:cs="Arial"/>
          <w:szCs w:val="22"/>
        </w:rPr>
        <w:t xml:space="preserve">RP-220988 </w:t>
      </w:r>
      <w:r>
        <w:rPr>
          <w:rFonts w:ascii="Arial" w:hAnsi="Arial" w:cs="Arial"/>
          <w:szCs w:val="22"/>
        </w:rPr>
        <w:t>SID</w:t>
      </w:r>
      <w:r w:rsidRPr="00B66923">
        <w:rPr>
          <w:rFonts w:ascii="Arial" w:hAnsi="Arial" w:cs="Arial"/>
          <w:szCs w:val="22"/>
        </w:rPr>
        <w:t xml:space="preserve"> “Study on NR frequency range 2 (FR2) Over-the-Air (OTA) testing enhancements”</w:t>
      </w:r>
    </w:p>
    <w:bookmarkEnd w:id="3"/>
    <w:p w14:paraId="27D4033F" w14:textId="77777777" w:rsidR="003C1311" w:rsidRPr="003C1311" w:rsidRDefault="003C1311" w:rsidP="00C41232">
      <w:pPr>
        <w:jc w:val="both"/>
        <w:rPr>
          <w:rFonts w:ascii="Arial" w:hAnsi="Arial" w:cs="Arial"/>
        </w:rPr>
      </w:pPr>
    </w:p>
    <w:p w14:paraId="49699410" w14:textId="2BA79D5A" w:rsidR="0029020E" w:rsidRPr="00C300B8" w:rsidRDefault="002B6FA4" w:rsidP="00C300B8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</w:p>
    <w:sectPr w:rsidR="0029020E" w:rsidRPr="00C300B8" w:rsidSect="002E7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FCC1E" w14:textId="77777777" w:rsidR="00B274ED" w:rsidRDefault="00B274ED" w:rsidP="000519FA">
      <w:pPr>
        <w:spacing w:after="0" w:line="240" w:lineRule="auto"/>
      </w:pPr>
      <w:r>
        <w:separator/>
      </w:r>
    </w:p>
  </w:endnote>
  <w:endnote w:type="continuationSeparator" w:id="0">
    <w:p w14:paraId="630B9D2B" w14:textId="77777777" w:rsidR="00B274ED" w:rsidRDefault="00B274E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4C048" w14:textId="77777777" w:rsidR="001A7B0A" w:rsidRDefault="001A7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91958" w14:textId="3589F946" w:rsidR="00380F3D" w:rsidRDefault="00380F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00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8E19EF" w14:textId="77777777" w:rsidR="00380F3D" w:rsidRDefault="00380F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07999" w14:textId="77777777" w:rsidR="001A7B0A" w:rsidRDefault="001A7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44F4A" w14:textId="77777777" w:rsidR="00B274ED" w:rsidRDefault="00B274ED" w:rsidP="000519FA">
      <w:pPr>
        <w:spacing w:after="0" w:line="240" w:lineRule="auto"/>
      </w:pPr>
      <w:r>
        <w:separator/>
      </w:r>
    </w:p>
  </w:footnote>
  <w:footnote w:type="continuationSeparator" w:id="0">
    <w:p w14:paraId="3EA633E9" w14:textId="77777777" w:rsidR="00B274ED" w:rsidRDefault="00B274ED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AA5B6" w14:textId="77777777" w:rsidR="001A7B0A" w:rsidRDefault="001A7B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4C59C" w14:textId="77777777" w:rsidR="001A7B0A" w:rsidRDefault="001A7B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9AD95" w14:textId="77777777" w:rsidR="001A7B0A" w:rsidRDefault="001A7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9558D572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trike/>
        <w:lang w:val="en-GB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trike/>
        <w:lang w:val="en-GB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trike/>
        <w:lang w:val="en-GB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43E4E5C"/>
    <w:multiLevelType w:val="hybridMultilevel"/>
    <w:tmpl w:val="35FC799E"/>
    <w:lvl w:ilvl="0" w:tplc="21B81AC4">
      <w:start w:val="8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F1AB2"/>
    <w:multiLevelType w:val="hybridMultilevel"/>
    <w:tmpl w:val="9ACE5FB4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F4DB0"/>
    <w:multiLevelType w:val="hybridMultilevel"/>
    <w:tmpl w:val="1D8005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8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4A17"/>
    <w:rsid w:val="00006374"/>
    <w:rsid w:val="0000656B"/>
    <w:rsid w:val="00006960"/>
    <w:rsid w:val="00006F96"/>
    <w:rsid w:val="000078D1"/>
    <w:rsid w:val="00007A13"/>
    <w:rsid w:val="00010935"/>
    <w:rsid w:val="00010F94"/>
    <w:rsid w:val="00011416"/>
    <w:rsid w:val="0001513D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A86"/>
    <w:rsid w:val="00031491"/>
    <w:rsid w:val="00031B94"/>
    <w:rsid w:val="0003207E"/>
    <w:rsid w:val="0003273C"/>
    <w:rsid w:val="00032967"/>
    <w:rsid w:val="000330CB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3229"/>
    <w:rsid w:val="000549D5"/>
    <w:rsid w:val="00055234"/>
    <w:rsid w:val="00055C01"/>
    <w:rsid w:val="00056294"/>
    <w:rsid w:val="00057BAC"/>
    <w:rsid w:val="00057C8B"/>
    <w:rsid w:val="00057E68"/>
    <w:rsid w:val="000618F1"/>
    <w:rsid w:val="0006197C"/>
    <w:rsid w:val="00061AE4"/>
    <w:rsid w:val="0006202B"/>
    <w:rsid w:val="000628DB"/>
    <w:rsid w:val="000639AB"/>
    <w:rsid w:val="000639B1"/>
    <w:rsid w:val="00064757"/>
    <w:rsid w:val="000648F1"/>
    <w:rsid w:val="000654AE"/>
    <w:rsid w:val="00066A97"/>
    <w:rsid w:val="00067BC8"/>
    <w:rsid w:val="00072A13"/>
    <w:rsid w:val="000746F1"/>
    <w:rsid w:val="00074772"/>
    <w:rsid w:val="00075BA9"/>
    <w:rsid w:val="000766EB"/>
    <w:rsid w:val="00076BEE"/>
    <w:rsid w:val="00077584"/>
    <w:rsid w:val="00080069"/>
    <w:rsid w:val="00080A19"/>
    <w:rsid w:val="00082A2F"/>
    <w:rsid w:val="000835B5"/>
    <w:rsid w:val="000836E2"/>
    <w:rsid w:val="000852A4"/>
    <w:rsid w:val="00087005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39D6"/>
    <w:rsid w:val="000B4ACF"/>
    <w:rsid w:val="000B4ECA"/>
    <w:rsid w:val="000B679F"/>
    <w:rsid w:val="000B799F"/>
    <w:rsid w:val="000B7F3A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4511"/>
    <w:rsid w:val="000D5B5F"/>
    <w:rsid w:val="000D7F36"/>
    <w:rsid w:val="000E00F0"/>
    <w:rsid w:val="000E0D7C"/>
    <w:rsid w:val="000E1EE4"/>
    <w:rsid w:val="000E20D5"/>
    <w:rsid w:val="000E2C03"/>
    <w:rsid w:val="000E3300"/>
    <w:rsid w:val="000E510E"/>
    <w:rsid w:val="000E6009"/>
    <w:rsid w:val="000E79B1"/>
    <w:rsid w:val="000E7C02"/>
    <w:rsid w:val="000E7F24"/>
    <w:rsid w:val="000F015B"/>
    <w:rsid w:val="000F05B2"/>
    <w:rsid w:val="000F0825"/>
    <w:rsid w:val="000F0C87"/>
    <w:rsid w:val="000F0F96"/>
    <w:rsid w:val="000F2780"/>
    <w:rsid w:val="000F2D26"/>
    <w:rsid w:val="000F3540"/>
    <w:rsid w:val="000F453E"/>
    <w:rsid w:val="000F492B"/>
    <w:rsid w:val="000F64A3"/>
    <w:rsid w:val="000F64BD"/>
    <w:rsid w:val="000F674D"/>
    <w:rsid w:val="000F761C"/>
    <w:rsid w:val="001005D2"/>
    <w:rsid w:val="00103493"/>
    <w:rsid w:val="00103FE5"/>
    <w:rsid w:val="001043C5"/>
    <w:rsid w:val="00105C9E"/>
    <w:rsid w:val="0010616A"/>
    <w:rsid w:val="001078C2"/>
    <w:rsid w:val="00107DCA"/>
    <w:rsid w:val="00110759"/>
    <w:rsid w:val="00111863"/>
    <w:rsid w:val="00111C56"/>
    <w:rsid w:val="00112599"/>
    <w:rsid w:val="00114678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0B9D"/>
    <w:rsid w:val="001619F2"/>
    <w:rsid w:val="00161BCE"/>
    <w:rsid w:val="00163FFB"/>
    <w:rsid w:val="001645C2"/>
    <w:rsid w:val="00165D3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643"/>
    <w:rsid w:val="00187C6F"/>
    <w:rsid w:val="00191E20"/>
    <w:rsid w:val="00192931"/>
    <w:rsid w:val="00192935"/>
    <w:rsid w:val="00193810"/>
    <w:rsid w:val="00194081"/>
    <w:rsid w:val="001941BA"/>
    <w:rsid w:val="00197E0B"/>
    <w:rsid w:val="001A0E9A"/>
    <w:rsid w:val="001A0F58"/>
    <w:rsid w:val="001A2227"/>
    <w:rsid w:val="001A3DBF"/>
    <w:rsid w:val="001A4BC4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2D2A"/>
    <w:rsid w:val="001B30BA"/>
    <w:rsid w:val="001B391C"/>
    <w:rsid w:val="001B3F85"/>
    <w:rsid w:val="001B53EC"/>
    <w:rsid w:val="001B555F"/>
    <w:rsid w:val="001C09B4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C0A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CAC"/>
    <w:rsid w:val="001F0323"/>
    <w:rsid w:val="001F0DEB"/>
    <w:rsid w:val="001F0F62"/>
    <w:rsid w:val="001F46A7"/>
    <w:rsid w:val="001F4C2F"/>
    <w:rsid w:val="001F52E3"/>
    <w:rsid w:val="001F5894"/>
    <w:rsid w:val="001F5BEE"/>
    <w:rsid w:val="001F6A03"/>
    <w:rsid w:val="001F6A45"/>
    <w:rsid w:val="0020061D"/>
    <w:rsid w:val="00202357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17CDA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684"/>
    <w:rsid w:val="00243E1C"/>
    <w:rsid w:val="002462B0"/>
    <w:rsid w:val="00246B00"/>
    <w:rsid w:val="002476A2"/>
    <w:rsid w:val="00247842"/>
    <w:rsid w:val="00252734"/>
    <w:rsid w:val="002529E4"/>
    <w:rsid w:val="00253223"/>
    <w:rsid w:val="00253FFC"/>
    <w:rsid w:val="00254B74"/>
    <w:rsid w:val="002554AD"/>
    <w:rsid w:val="00255511"/>
    <w:rsid w:val="002557DB"/>
    <w:rsid w:val="00256EC6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33FB"/>
    <w:rsid w:val="00275EA4"/>
    <w:rsid w:val="002763CB"/>
    <w:rsid w:val="0027793D"/>
    <w:rsid w:val="00281A49"/>
    <w:rsid w:val="002827B1"/>
    <w:rsid w:val="00284E2F"/>
    <w:rsid w:val="00285BC3"/>
    <w:rsid w:val="00286444"/>
    <w:rsid w:val="00287D8D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0E8C"/>
    <w:rsid w:val="002A2C13"/>
    <w:rsid w:val="002A5300"/>
    <w:rsid w:val="002A5311"/>
    <w:rsid w:val="002A5488"/>
    <w:rsid w:val="002A5509"/>
    <w:rsid w:val="002A6798"/>
    <w:rsid w:val="002B0B4B"/>
    <w:rsid w:val="002B28F0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C26"/>
    <w:rsid w:val="002C4D5E"/>
    <w:rsid w:val="002D15A4"/>
    <w:rsid w:val="002D217D"/>
    <w:rsid w:val="002D24D0"/>
    <w:rsid w:val="002D293F"/>
    <w:rsid w:val="002D3D84"/>
    <w:rsid w:val="002D4B66"/>
    <w:rsid w:val="002D6B5C"/>
    <w:rsid w:val="002D6E8E"/>
    <w:rsid w:val="002E151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300C6E"/>
    <w:rsid w:val="003011D8"/>
    <w:rsid w:val="003022C8"/>
    <w:rsid w:val="00303ED4"/>
    <w:rsid w:val="00304DFD"/>
    <w:rsid w:val="003053CC"/>
    <w:rsid w:val="00305532"/>
    <w:rsid w:val="003073BF"/>
    <w:rsid w:val="00307552"/>
    <w:rsid w:val="00307819"/>
    <w:rsid w:val="0031260B"/>
    <w:rsid w:val="00312A8E"/>
    <w:rsid w:val="00313E04"/>
    <w:rsid w:val="00314AF9"/>
    <w:rsid w:val="00314F16"/>
    <w:rsid w:val="003157ED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3680"/>
    <w:rsid w:val="00354398"/>
    <w:rsid w:val="0035455A"/>
    <w:rsid w:val="00354962"/>
    <w:rsid w:val="00356DBF"/>
    <w:rsid w:val="00360ACE"/>
    <w:rsid w:val="00360C68"/>
    <w:rsid w:val="003623E2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31C2"/>
    <w:rsid w:val="00384424"/>
    <w:rsid w:val="00384788"/>
    <w:rsid w:val="003857E1"/>
    <w:rsid w:val="00387AA0"/>
    <w:rsid w:val="0039081F"/>
    <w:rsid w:val="0039106B"/>
    <w:rsid w:val="00391CDC"/>
    <w:rsid w:val="00392353"/>
    <w:rsid w:val="0039273B"/>
    <w:rsid w:val="003939D2"/>
    <w:rsid w:val="00395995"/>
    <w:rsid w:val="00396926"/>
    <w:rsid w:val="00396DAA"/>
    <w:rsid w:val="00396DE0"/>
    <w:rsid w:val="003A0A6D"/>
    <w:rsid w:val="003A28CA"/>
    <w:rsid w:val="003A29CC"/>
    <w:rsid w:val="003A32FD"/>
    <w:rsid w:val="003A3307"/>
    <w:rsid w:val="003A3F95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04F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0D01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3DB"/>
    <w:rsid w:val="0040357F"/>
    <w:rsid w:val="0040643F"/>
    <w:rsid w:val="00407FBF"/>
    <w:rsid w:val="00410186"/>
    <w:rsid w:val="0041109B"/>
    <w:rsid w:val="0041147C"/>
    <w:rsid w:val="0041341B"/>
    <w:rsid w:val="00413E0F"/>
    <w:rsid w:val="0041510A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6742"/>
    <w:rsid w:val="00427143"/>
    <w:rsid w:val="0042776C"/>
    <w:rsid w:val="004277D7"/>
    <w:rsid w:val="00427BDC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6EBF"/>
    <w:rsid w:val="004775CD"/>
    <w:rsid w:val="004819EB"/>
    <w:rsid w:val="0048261A"/>
    <w:rsid w:val="004828F2"/>
    <w:rsid w:val="00484AF8"/>
    <w:rsid w:val="004852BF"/>
    <w:rsid w:val="00485447"/>
    <w:rsid w:val="00486598"/>
    <w:rsid w:val="0048671E"/>
    <w:rsid w:val="0048748D"/>
    <w:rsid w:val="004908A9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977F4"/>
    <w:rsid w:val="004A051B"/>
    <w:rsid w:val="004A1366"/>
    <w:rsid w:val="004A2069"/>
    <w:rsid w:val="004A4060"/>
    <w:rsid w:val="004B1AA5"/>
    <w:rsid w:val="004B1AB9"/>
    <w:rsid w:val="004B1E97"/>
    <w:rsid w:val="004B32B2"/>
    <w:rsid w:val="004B39C3"/>
    <w:rsid w:val="004B4A5C"/>
    <w:rsid w:val="004B5269"/>
    <w:rsid w:val="004B7836"/>
    <w:rsid w:val="004B7AAD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0AD4"/>
    <w:rsid w:val="004E1769"/>
    <w:rsid w:val="004E177E"/>
    <w:rsid w:val="004E2449"/>
    <w:rsid w:val="004E2C7E"/>
    <w:rsid w:val="004E3CFC"/>
    <w:rsid w:val="004E4008"/>
    <w:rsid w:val="004E4977"/>
    <w:rsid w:val="004E72CA"/>
    <w:rsid w:val="004E7559"/>
    <w:rsid w:val="004E7AC3"/>
    <w:rsid w:val="004F0260"/>
    <w:rsid w:val="004F0DA1"/>
    <w:rsid w:val="004F1B96"/>
    <w:rsid w:val="004F1DBC"/>
    <w:rsid w:val="004F36C4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1E1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0DDD"/>
    <w:rsid w:val="00522C8F"/>
    <w:rsid w:val="00523D5A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25D"/>
    <w:rsid w:val="005418DF"/>
    <w:rsid w:val="00544162"/>
    <w:rsid w:val="0054444F"/>
    <w:rsid w:val="00545541"/>
    <w:rsid w:val="005457D6"/>
    <w:rsid w:val="00545EF1"/>
    <w:rsid w:val="00546B77"/>
    <w:rsid w:val="00550E82"/>
    <w:rsid w:val="0055183F"/>
    <w:rsid w:val="00551AE9"/>
    <w:rsid w:val="00552233"/>
    <w:rsid w:val="005537AF"/>
    <w:rsid w:val="005538C5"/>
    <w:rsid w:val="00555C32"/>
    <w:rsid w:val="005563D0"/>
    <w:rsid w:val="00557C8D"/>
    <w:rsid w:val="00557E37"/>
    <w:rsid w:val="00560492"/>
    <w:rsid w:val="00561027"/>
    <w:rsid w:val="00561690"/>
    <w:rsid w:val="00561B10"/>
    <w:rsid w:val="00562A56"/>
    <w:rsid w:val="005644B3"/>
    <w:rsid w:val="00564B0D"/>
    <w:rsid w:val="00564D0B"/>
    <w:rsid w:val="00565CA6"/>
    <w:rsid w:val="00572188"/>
    <w:rsid w:val="0057663B"/>
    <w:rsid w:val="00577442"/>
    <w:rsid w:val="00577E7C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0003"/>
    <w:rsid w:val="005A2593"/>
    <w:rsid w:val="005A30C7"/>
    <w:rsid w:val="005A32C5"/>
    <w:rsid w:val="005A3E03"/>
    <w:rsid w:val="005A69F6"/>
    <w:rsid w:val="005A7EE0"/>
    <w:rsid w:val="005B0A8D"/>
    <w:rsid w:val="005B2E8C"/>
    <w:rsid w:val="005B4121"/>
    <w:rsid w:val="005B43A0"/>
    <w:rsid w:val="005B44C0"/>
    <w:rsid w:val="005B48E3"/>
    <w:rsid w:val="005B5E6C"/>
    <w:rsid w:val="005B65CA"/>
    <w:rsid w:val="005B7B23"/>
    <w:rsid w:val="005C4114"/>
    <w:rsid w:val="005C4BEF"/>
    <w:rsid w:val="005C6D4A"/>
    <w:rsid w:val="005D0E2E"/>
    <w:rsid w:val="005D1725"/>
    <w:rsid w:val="005D1F24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0CC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4AD1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40358"/>
    <w:rsid w:val="006406D8"/>
    <w:rsid w:val="00641C19"/>
    <w:rsid w:val="00642D6B"/>
    <w:rsid w:val="00642F96"/>
    <w:rsid w:val="006435E5"/>
    <w:rsid w:val="00643E38"/>
    <w:rsid w:val="00651485"/>
    <w:rsid w:val="00651994"/>
    <w:rsid w:val="00652B3E"/>
    <w:rsid w:val="006535DB"/>
    <w:rsid w:val="00654FBC"/>
    <w:rsid w:val="00655324"/>
    <w:rsid w:val="00655C73"/>
    <w:rsid w:val="00657887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4F96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860"/>
    <w:rsid w:val="006A1A84"/>
    <w:rsid w:val="006A1D7D"/>
    <w:rsid w:val="006A2AE9"/>
    <w:rsid w:val="006A4600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4CF3"/>
    <w:rsid w:val="006D6038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16CA"/>
    <w:rsid w:val="0070284B"/>
    <w:rsid w:val="00702FAE"/>
    <w:rsid w:val="00704465"/>
    <w:rsid w:val="00706472"/>
    <w:rsid w:val="00706536"/>
    <w:rsid w:val="00707EDB"/>
    <w:rsid w:val="007102A9"/>
    <w:rsid w:val="007112B4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3B1C"/>
    <w:rsid w:val="00734C2A"/>
    <w:rsid w:val="00734E52"/>
    <w:rsid w:val="0073591F"/>
    <w:rsid w:val="0073651F"/>
    <w:rsid w:val="00736834"/>
    <w:rsid w:val="007373D9"/>
    <w:rsid w:val="00740EA0"/>
    <w:rsid w:val="007420D2"/>
    <w:rsid w:val="00743B9B"/>
    <w:rsid w:val="00743DAB"/>
    <w:rsid w:val="00744528"/>
    <w:rsid w:val="0074500F"/>
    <w:rsid w:val="007455BE"/>
    <w:rsid w:val="007462BF"/>
    <w:rsid w:val="00746BCC"/>
    <w:rsid w:val="00747DEA"/>
    <w:rsid w:val="00751161"/>
    <w:rsid w:val="00751567"/>
    <w:rsid w:val="00752017"/>
    <w:rsid w:val="00752BA4"/>
    <w:rsid w:val="00753000"/>
    <w:rsid w:val="00753519"/>
    <w:rsid w:val="007548FE"/>
    <w:rsid w:val="007566D2"/>
    <w:rsid w:val="00757249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6302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87A94"/>
    <w:rsid w:val="0079076B"/>
    <w:rsid w:val="007916C3"/>
    <w:rsid w:val="00791EE3"/>
    <w:rsid w:val="0079207A"/>
    <w:rsid w:val="007923B9"/>
    <w:rsid w:val="00793BEC"/>
    <w:rsid w:val="007945C1"/>
    <w:rsid w:val="007968BE"/>
    <w:rsid w:val="00796F4A"/>
    <w:rsid w:val="00796F4B"/>
    <w:rsid w:val="00797A8C"/>
    <w:rsid w:val="007A0C2D"/>
    <w:rsid w:val="007A1AA8"/>
    <w:rsid w:val="007A312B"/>
    <w:rsid w:val="007A4075"/>
    <w:rsid w:val="007A6629"/>
    <w:rsid w:val="007A6895"/>
    <w:rsid w:val="007A7070"/>
    <w:rsid w:val="007B0187"/>
    <w:rsid w:val="007B02FF"/>
    <w:rsid w:val="007B129C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248"/>
    <w:rsid w:val="007E3753"/>
    <w:rsid w:val="007E4298"/>
    <w:rsid w:val="007E46B1"/>
    <w:rsid w:val="007E6131"/>
    <w:rsid w:val="007E682C"/>
    <w:rsid w:val="007F06D6"/>
    <w:rsid w:val="007F1D78"/>
    <w:rsid w:val="007F1EF2"/>
    <w:rsid w:val="007F2468"/>
    <w:rsid w:val="007F3D0E"/>
    <w:rsid w:val="007F4055"/>
    <w:rsid w:val="007F443B"/>
    <w:rsid w:val="007F70EF"/>
    <w:rsid w:val="007F7F9A"/>
    <w:rsid w:val="008001D2"/>
    <w:rsid w:val="00802814"/>
    <w:rsid w:val="00802DBE"/>
    <w:rsid w:val="00803DA1"/>
    <w:rsid w:val="00804BC6"/>
    <w:rsid w:val="00805BB3"/>
    <w:rsid w:val="00806091"/>
    <w:rsid w:val="00806492"/>
    <w:rsid w:val="00807036"/>
    <w:rsid w:val="008075A7"/>
    <w:rsid w:val="00807BB9"/>
    <w:rsid w:val="00807BDA"/>
    <w:rsid w:val="00812005"/>
    <w:rsid w:val="008122F7"/>
    <w:rsid w:val="008126D7"/>
    <w:rsid w:val="00812754"/>
    <w:rsid w:val="00816723"/>
    <w:rsid w:val="008206F4"/>
    <w:rsid w:val="00821C15"/>
    <w:rsid w:val="008230F0"/>
    <w:rsid w:val="00823AA8"/>
    <w:rsid w:val="0082419C"/>
    <w:rsid w:val="008268FE"/>
    <w:rsid w:val="00831769"/>
    <w:rsid w:val="00831F89"/>
    <w:rsid w:val="00833D42"/>
    <w:rsid w:val="008344EF"/>
    <w:rsid w:val="00834B86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424F"/>
    <w:rsid w:val="00844EAD"/>
    <w:rsid w:val="00845DCD"/>
    <w:rsid w:val="0084609F"/>
    <w:rsid w:val="00846AF5"/>
    <w:rsid w:val="008475D3"/>
    <w:rsid w:val="00850A99"/>
    <w:rsid w:val="00851A74"/>
    <w:rsid w:val="00852979"/>
    <w:rsid w:val="008530C4"/>
    <w:rsid w:val="00853B27"/>
    <w:rsid w:val="0085485D"/>
    <w:rsid w:val="008550E2"/>
    <w:rsid w:val="008556D7"/>
    <w:rsid w:val="00855972"/>
    <w:rsid w:val="008560CE"/>
    <w:rsid w:val="0085619E"/>
    <w:rsid w:val="00861F1A"/>
    <w:rsid w:val="008620EC"/>
    <w:rsid w:val="0086219C"/>
    <w:rsid w:val="00862CC3"/>
    <w:rsid w:val="00864189"/>
    <w:rsid w:val="0086464C"/>
    <w:rsid w:val="00866905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C75C3"/>
    <w:rsid w:val="008D2A29"/>
    <w:rsid w:val="008D2C59"/>
    <w:rsid w:val="008D2DFB"/>
    <w:rsid w:val="008D3E9E"/>
    <w:rsid w:val="008D6039"/>
    <w:rsid w:val="008D67D4"/>
    <w:rsid w:val="008D705F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4A86"/>
    <w:rsid w:val="008F6017"/>
    <w:rsid w:val="008F6725"/>
    <w:rsid w:val="008F7D0F"/>
    <w:rsid w:val="008F7D83"/>
    <w:rsid w:val="008F7FBF"/>
    <w:rsid w:val="00900CD5"/>
    <w:rsid w:val="00901009"/>
    <w:rsid w:val="00901A54"/>
    <w:rsid w:val="00903968"/>
    <w:rsid w:val="00903E53"/>
    <w:rsid w:val="009064F7"/>
    <w:rsid w:val="00910138"/>
    <w:rsid w:val="0091016F"/>
    <w:rsid w:val="00910A04"/>
    <w:rsid w:val="00910BD4"/>
    <w:rsid w:val="00911506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8C4"/>
    <w:rsid w:val="00983CB9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42E6"/>
    <w:rsid w:val="00994335"/>
    <w:rsid w:val="00995428"/>
    <w:rsid w:val="00996DBE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44A"/>
    <w:rsid w:val="009C4F0F"/>
    <w:rsid w:val="009C4F69"/>
    <w:rsid w:val="009C5D2E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17A1"/>
    <w:rsid w:val="009E2747"/>
    <w:rsid w:val="009E3446"/>
    <w:rsid w:val="009E448C"/>
    <w:rsid w:val="009E5409"/>
    <w:rsid w:val="009E70C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06A79"/>
    <w:rsid w:val="00A10CEB"/>
    <w:rsid w:val="00A11631"/>
    <w:rsid w:val="00A12121"/>
    <w:rsid w:val="00A137D0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123B"/>
    <w:rsid w:val="00A415B6"/>
    <w:rsid w:val="00A43C40"/>
    <w:rsid w:val="00A43E64"/>
    <w:rsid w:val="00A45018"/>
    <w:rsid w:val="00A45459"/>
    <w:rsid w:val="00A45C29"/>
    <w:rsid w:val="00A45C80"/>
    <w:rsid w:val="00A460A5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66A3D"/>
    <w:rsid w:val="00A700B8"/>
    <w:rsid w:val="00A7131B"/>
    <w:rsid w:val="00A715B2"/>
    <w:rsid w:val="00A735DF"/>
    <w:rsid w:val="00A73A3F"/>
    <w:rsid w:val="00A74DE6"/>
    <w:rsid w:val="00A75B4A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1AED"/>
    <w:rsid w:val="00A9206A"/>
    <w:rsid w:val="00A97255"/>
    <w:rsid w:val="00AA0D5F"/>
    <w:rsid w:val="00AA558E"/>
    <w:rsid w:val="00AA5AE5"/>
    <w:rsid w:val="00AA5DA2"/>
    <w:rsid w:val="00AA6562"/>
    <w:rsid w:val="00AA68EC"/>
    <w:rsid w:val="00AA798E"/>
    <w:rsid w:val="00AA7D7A"/>
    <w:rsid w:val="00AB319D"/>
    <w:rsid w:val="00AB3581"/>
    <w:rsid w:val="00AB4564"/>
    <w:rsid w:val="00AB5469"/>
    <w:rsid w:val="00AB7C79"/>
    <w:rsid w:val="00AB7F68"/>
    <w:rsid w:val="00AC215C"/>
    <w:rsid w:val="00AC384B"/>
    <w:rsid w:val="00AC7F1A"/>
    <w:rsid w:val="00AC7FBC"/>
    <w:rsid w:val="00AD179E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725"/>
    <w:rsid w:val="00AF732B"/>
    <w:rsid w:val="00AF7C62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B10"/>
    <w:rsid w:val="00B26D41"/>
    <w:rsid w:val="00B274ED"/>
    <w:rsid w:val="00B27B6A"/>
    <w:rsid w:val="00B315F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628"/>
    <w:rsid w:val="00B41ABA"/>
    <w:rsid w:val="00B42303"/>
    <w:rsid w:val="00B4495F"/>
    <w:rsid w:val="00B45124"/>
    <w:rsid w:val="00B45853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26F7"/>
    <w:rsid w:val="00B640CF"/>
    <w:rsid w:val="00B66923"/>
    <w:rsid w:val="00B66C31"/>
    <w:rsid w:val="00B675B2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8023E"/>
    <w:rsid w:val="00B82E90"/>
    <w:rsid w:val="00B85FC3"/>
    <w:rsid w:val="00B86D5A"/>
    <w:rsid w:val="00B87EFA"/>
    <w:rsid w:val="00B92C4B"/>
    <w:rsid w:val="00B93DC0"/>
    <w:rsid w:val="00B94A25"/>
    <w:rsid w:val="00B94EAD"/>
    <w:rsid w:val="00B95591"/>
    <w:rsid w:val="00B95E05"/>
    <w:rsid w:val="00B979F5"/>
    <w:rsid w:val="00BA02FD"/>
    <w:rsid w:val="00BA250E"/>
    <w:rsid w:val="00BA269F"/>
    <w:rsid w:val="00BA52D2"/>
    <w:rsid w:val="00BA750F"/>
    <w:rsid w:val="00BB2868"/>
    <w:rsid w:val="00BB2BB8"/>
    <w:rsid w:val="00BB6A81"/>
    <w:rsid w:val="00BB7706"/>
    <w:rsid w:val="00BB7E75"/>
    <w:rsid w:val="00BC01AE"/>
    <w:rsid w:val="00BC109C"/>
    <w:rsid w:val="00BC1CA7"/>
    <w:rsid w:val="00BC2DA4"/>
    <w:rsid w:val="00BC30F0"/>
    <w:rsid w:val="00BC3BA5"/>
    <w:rsid w:val="00BC421F"/>
    <w:rsid w:val="00BC48EB"/>
    <w:rsid w:val="00BC70FB"/>
    <w:rsid w:val="00BD20CC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4C3B"/>
    <w:rsid w:val="00BE5B75"/>
    <w:rsid w:val="00BE5CC3"/>
    <w:rsid w:val="00BE5E1B"/>
    <w:rsid w:val="00BE6205"/>
    <w:rsid w:val="00BE6BB8"/>
    <w:rsid w:val="00BE711F"/>
    <w:rsid w:val="00BE7AB5"/>
    <w:rsid w:val="00BE7CC7"/>
    <w:rsid w:val="00BF167D"/>
    <w:rsid w:val="00BF438D"/>
    <w:rsid w:val="00BF4C79"/>
    <w:rsid w:val="00BF545F"/>
    <w:rsid w:val="00BF550E"/>
    <w:rsid w:val="00BF5541"/>
    <w:rsid w:val="00BF56BC"/>
    <w:rsid w:val="00BF57BA"/>
    <w:rsid w:val="00BF7226"/>
    <w:rsid w:val="00C000CF"/>
    <w:rsid w:val="00C0205C"/>
    <w:rsid w:val="00C03705"/>
    <w:rsid w:val="00C03C52"/>
    <w:rsid w:val="00C04A6C"/>
    <w:rsid w:val="00C05381"/>
    <w:rsid w:val="00C05511"/>
    <w:rsid w:val="00C06980"/>
    <w:rsid w:val="00C10525"/>
    <w:rsid w:val="00C10B64"/>
    <w:rsid w:val="00C114ED"/>
    <w:rsid w:val="00C122E0"/>
    <w:rsid w:val="00C142C7"/>
    <w:rsid w:val="00C150D0"/>
    <w:rsid w:val="00C15B5F"/>
    <w:rsid w:val="00C16AC9"/>
    <w:rsid w:val="00C21ED8"/>
    <w:rsid w:val="00C223BA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00B8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276F"/>
    <w:rsid w:val="00C43A40"/>
    <w:rsid w:val="00C43EB4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14C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2BDA"/>
    <w:rsid w:val="00C63669"/>
    <w:rsid w:val="00C64651"/>
    <w:rsid w:val="00C66707"/>
    <w:rsid w:val="00C707E4"/>
    <w:rsid w:val="00C70FFF"/>
    <w:rsid w:val="00C7100B"/>
    <w:rsid w:val="00C71628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D03"/>
    <w:rsid w:val="00C87E68"/>
    <w:rsid w:val="00C9102C"/>
    <w:rsid w:val="00C9106F"/>
    <w:rsid w:val="00C91B38"/>
    <w:rsid w:val="00C91B4F"/>
    <w:rsid w:val="00C928EE"/>
    <w:rsid w:val="00C932BD"/>
    <w:rsid w:val="00C93D08"/>
    <w:rsid w:val="00C93DF5"/>
    <w:rsid w:val="00C940AD"/>
    <w:rsid w:val="00C963DF"/>
    <w:rsid w:val="00C9653A"/>
    <w:rsid w:val="00C969BD"/>
    <w:rsid w:val="00C9760E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BF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E82"/>
    <w:rsid w:val="00D1492A"/>
    <w:rsid w:val="00D15BBC"/>
    <w:rsid w:val="00D206B4"/>
    <w:rsid w:val="00D20CF0"/>
    <w:rsid w:val="00D21D83"/>
    <w:rsid w:val="00D249C6"/>
    <w:rsid w:val="00D2613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47501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F0A"/>
    <w:rsid w:val="00D6651A"/>
    <w:rsid w:val="00D677CD"/>
    <w:rsid w:val="00D70B34"/>
    <w:rsid w:val="00D70CA2"/>
    <w:rsid w:val="00D71DDE"/>
    <w:rsid w:val="00D7263F"/>
    <w:rsid w:val="00D7398B"/>
    <w:rsid w:val="00D73D55"/>
    <w:rsid w:val="00D73E8B"/>
    <w:rsid w:val="00D74708"/>
    <w:rsid w:val="00D75AFC"/>
    <w:rsid w:val="00D778D3"/>
    <w:rsid w:val="00D805F0"/>
    <w:rsid w:val="00D8486E"/>
    <w:rsid w:val="00D8564C"/>
    <w:rsid w:val="00D86D7F"/>
    <w:rsid w:val="00D876F3"/>
    <w:rsid w:val="00D90826"/>
    <w:rsid w:val="00D9120D"/>
    <w:rsid w:val="00D913FC"/>
    <w:rsid w:val="00D923E6"/>
    <w:rsid w:val="00D92AA4"/>
    <w:rsid w:val="00D92BEA"/>
    <w:rsid w:val="00D932EA"/>
    <w:rsid w:val="00D9398F"/>
    <w:rsid w:val="00D94AA5"/>
    <w:rsid w:val="00D94DDE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C7B96"/>
    <w:rsid w:val="00DD1378"/>
    <w:rsid w:val="00DD22E1"/>
    <w:rsid w:val="00DD22F8"/>
    <w:rsid w:val="00DD3021"/>
    <w:rsid w:val="00DD368B"/>
    <w:rsid w:val="00DD42C3"/>
    <w:rsid w:val="00DD499B"/>
    <w:rsid w:val="00DD4B5C"/>
    <w:rsid w:val="00DD4BC5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E7B82"/>
    <w:rsid w:val="00DF0FAA"/>
    <w:rsid w:val="00DF2100"/>
    <w:rsid w:val="00DF30B0"/>
    <w:rsid w:val="00DF3C93"/>
    <w:rsid w:val="00DF436E"/>
    <w:rsid w:val="00DF50D1"/>
    <w:rsid w:val="00DF546B"/>
    <w:rsid w:val="00DF582C"/>
    <w:rsid w:val="00DF58C5"/>
    <w:rsid w:val="00DF5A67"/>
    <w:rsid w:val="00DF691C"/>
    <w:rsid w:val="00DF6924"/>
    <w:rsid w:val="00E00765"/>
    <w:rsid w:val="00E01110"/>
    <w:rsid w:val="00E0156D"/>
    <w:rsid w:val="00E023EA"/>
    <w:rsid w:val="00E02A8A"/>
    <w:rsid w:val="00E046BB"/>
    <w:rsid w:val="00E04BC3"/>
    <w:rsid w:val="00E04CBF"/>
    <w:rsid w:val="00E05358"/>
    <w:rsid w:val="00E06BA3"/>
    <w:rsid w:val="00E07BFC"/>
    <w:rsid w:val="00E12084"/>
    <w:rsid w:val="00E127AB"/>
    <w:rsid w:val="00E12BE8"/>
    <w:rsid w:val="00E13D43"/>
    <w:rsid w:val="00E13FC2"/>
    <w:rsid w:val="00E151D9"/>
    <w:rsid w:val="00E15AD7"/>
    <w:rsid w:val="00E20679"/>
    <w:rsid w:val="00E20837"/>
    <w:rsid w:val="00E218F1"/>
    <w:rsid w:val="00E22F3B"/>
    <w:rsid w:val="00E23048"/>
    <w:rsid w:val="00E230B7"/>
    <w:rsid w:val="00E231E1"/>
    <w:rsid w:val="00E24599"/>
    <w:rsid w:val="00E249A1"/>
    <w:rsid w:val="00E275F5"/>
    <w:rsid w:val="00E27D2C"/>
    <w:rsid w:val="00E30809"/>
    <w:rsid w:val="00E30E6E"/>
    <w:rsid w:val="00E30E9D"/>
    <w:rsid w:val="00E33D59"/>
    <w:rsid w:val="00E34229"/>
    <w:rsid w:val="00E3443B"/>
    <w:rsid w:val="00E37598"/>
    <w:rsid w:val="00E405FF"/>
    <w:rsid w:val="00E41A94"/>
    <w:rsid w:val="00E42529"/>
    <w:rsid w:val="00E426E1"/>
    <w:rsid w:val="00E43E78"/>
    <w:rsid w:val="00E447DE"/>
    <w:rsid w:val="00E46A58"/>
    <w:rsid w:val="00E47992"/>
    <w:rsid w:val="00E513DD"/>
    <w:rsid w:val="00E5140A"/>
    <w:rsid w:val="00E52DDF"/>
    <w:rsid w:val="00E52F23"/>
    <w:rsid w:val="00E53A8B"/>
    <w:rsid w:val="00E550D2"/>
    <w:rsid w:val="00E5558A"/>
    <w:rsid w:val="00E5565E"/>
    <w:rsid w:val="00E573CB"/>
    <w:rsid w:val="00E575B1"/>
    <w:rsid w:val="00E60F92"/>
    <w:rsid w:val="00E6245D"/>
    <w:rsid w:val="00E626CB"/>
    <w:rsid w:val="00E62D08"/>
    <w:rsid w:val="00E64234"/>
    <w:rsid w:val="00E6525F"/>
    <w:rsid w:val="00E65395"/>
    <w:rsid w:val="00E66586"/>
    <w:rsid w:val="00E66C0F"/>
    <w:rsid w:val="00E721FF"/>
    <w:rsid w:val="00E7275C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857F0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1A0D"/>
    <w:rsid w:val="00EA2A0C"/>
    <w:rsid w:val="00EA3838"/>
    <w:rsid w:val="00EA4DAA"/>
    <w:rsid w:val="00EA4DF6"/>
    <w:rsid w:val="00EA5C3B"/>
    <w:rsid w:val="00EA5C3C"/>
    <w:rsid w:val="00EA6035"/>
    <w:rsid w:val="00EB04C7"/>
    <w:rsid w:val="00EB086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681"/>
    <w:rsid w:val="00EC67BA"/>
    <w:rsid w:val="00EC6DC8"/>
    <w:rsid w:val="00EC73D5"/>
    <w:rsid w:val="00ED13BE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0A40"/>
    <w:rsid w:val="00EF4D18"/>
    <w:rsid w:val="00EF5EAD"/>
    <w:rsid w:val="00EF5F00"/>
    <w:rsid w:val="00EF60A2"/>
    <w:rsid w:val="00EF7507"/>
    <w:rsid w:val="00F00285"/>
    <w:rsid w:val="00F00BA2"/>
    <w:rsid w:val="00F011E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45B5"/>
    <w:rsid w:val="00F250F6"/>
    <w:rsid w:val="00F26816"/>
    <w:rsid w:val="00F275CF"/>
    <w:rsid w:val="00F27638"/>
    <w:rsid w:val="00F312FB"/>
    <w:rsid w:val="00F317DD"/>
    <w:rsid w:val="00F32319"/>
    <w:rsid w:val="00F329D6"/>
    <w:rsid w:val="00F33F20"/>
    <w:rsid w:val="00F342FD"/>
    <w:rsid w:val="00F34739"/>
    <w:rsid w:val="00F3558D"/>
    <w:rsid w:val="00F36660"/>
    <w:rsid w:val="00F36F32"/>
    <w:rsid w:val="00F37519"/>
    <w:rsid w:val="00F413AB"/>
    <w:rsid w:val="00F414E1"/>
    <w:rsid w:val="00F41665"/>
    <w:rsid w:val="00F42605"/>
    <w:rsid w:val="00F4368F"/>
    <w:rsid w:val="00F43A24"/>
    <w:rsid w:val="00F43B29"/>
    <w:rsid w:val="00F4422D"/>
    <w:rsid w:val="00F44642"/>
    <w:rsid w:val="00F447E9"/>
    <w:rsid w:val="00F45542"/>
    <w:rsid w:val="00F45B4C"/>
    <w:rsid w:val="00F466F9"/>
    <w:rsid w:val="00F47826"/>
    <w:rsid w:val="00F50126"/>
    <w:rsid w:val="00F50673"/>
    <w:rsid w:val="00F50A98"/>
    <w:rsid w:val="00F52082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57553"/>
    <w:rsid w:val="00F60164"/>
    <w:rsid w:val="00F606E7"/>
    <w:rsid w:val="00F609BE"/>
    <w:rsid w:val="00F6174C"/>
    <w:rsid w:val="00F618AD"/>
    <w:rsid w:val="00F61D42"/>
    <w:rsid w:val="00F62D37"/>
    <w:rsid w:val="00F634D9"/>
    <w:rsid w:val="00F637DD"/>
    <w:rsid w:val="00F6796F"/>
    <w:rsid w:val="00F71912"/>
    <w:rsid w:val="00F74B0D"/>
    <w:rsid w:val="00F76858"/>
    <w:rsid w:val="00F7793E"/>
    <w:rsid w:val="00F81C3F"/>
    <w:rsid w:val="00F8229D"/>
    <w:rsid w:val="00F82AFF"/>
    <w:rsid w:val="00F836CE"/>
    <w:rsid w:val="00F84118"/>
    <w:rsid w:val="00F84446"/>
    <w:rsid w:val="00F85CF4"/>
    <w:rsid w:val="00F86918"/>
    <w:rsid w:val="00F87188"/>
    <w:rsid w:val="00F91B95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4680"/>
    <w:rsid w:val="00FA5A54"/>
    <w:rsid w:val="00FA77A3"/>
    <w:rsid w:val="00FB2CA0"/>
    <w:rsid w:val="00FB393E"/>
    <w:rsid w:val="00FB416D"/>
    <w:rsid w:val="00FB4E17"/>
    <w:rsid w:val="00FB6925"/>
    <w:rsid w:val="00FB6B21"/>
    <w:rsid w:val="00FB7B74"/>
    <w:rsid w:val="00FC11A1"/>
    <w:rsid w:val="00FC259E"/>
    <w:rsid w:val="00FC2A45"/>
    <w:rsid w:val="00FC30E1"/>
    <w:rsid w:val="00FC69FC"/>
    <w:rsid w:val="00FC6C5D"/>
    <w:rsid w:val="00FC7611"/>
    <w:rsid w:val="00FD1552"/>
    <w:rsid w:val="00FD2AD6"/>
    <w:rsid w:val="00FD6319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E033E7"/>
  <w15:docId w15:val="{611A9A50-AACF-4486-B324-62C71648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45C1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R4_bullets,- Bullets,?? ??,?????,????,列出段落1,中等深浅网格 1 - 着色 21,列表段落,列表段落1,—ño’i—Ž,¥¡¡¡¡ì¬º¥¹¥È¶ÎÂä,ÁÐ³ö¶ÎÂä,¥ê¥¹¥È¶ÎÂä,1st level - Bullet List Paragraph,Lettre d'introduction,Paragrafo elenco,Normal bullet 2,목록 단락,목록단락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R4_bullets Char,- Bullets Char,?? ?? Char,????? Char,????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2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THChar">
    <w:name w:val="TH Char"/>
    <w:link w:val="TH"/>
    <w:qFormat/>
    <w:rsid w:val="001C09B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1C09B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Reference">
    <w:name w:val="Reference"/>
    <w:basedOn w:val="Normal"/>
    <w:rsid w:val="00C62BDA"/>
    <w:pPr>
      <w:numPr>
        <w:numId w:val="5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szCs w:val="24"/>
      <w:lang w:eastAsia="ja-JP"/>
    </w:rPr>
  </w:style>
  <w:style w:type="character" w:customStyle="1" w:styleId="TALCar">
    <w:name w:val="TAL Car"/>
    <w:rsid w:val="0001141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1F9BE-C273-4C30-99D3-E76F0DAD6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D6BB5F-62AC-4707-B132-28024CCD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1494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Raddino Daniela 1CS3</cp:lastModifiedBy>
  <cp:revision>3</cp:revision>
  <cp:lastPrinted>2020-10-22T13:36:00Z</cp:lastPrinted>
  <dcterms:created xsi:type="dcterms:W3CDTF">2022-05-27T08:32:00Z</dcterms:created>
  <dcterms:modified xsi:type="dcterms:W3CDTF">2022-05-27T08:33:00Z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0x01010091AAAE378598EF42867F3CA9E172EBE7</vt:lpwstr>
  </property>
</Properties>
</file>